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STRAPPA LA MASCHERA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RE    LA 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Ciao amico, dove vai?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RE        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su, avanti, vieni e dai!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RE      RE7     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tl w:val="0"/>
        </w:rPr>
        <w:t xml:space="preserve">on avremo più segreti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RE       LA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 ci apriamo tra di noi.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“Sono pigro e un pò giù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favore tiratemi su,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c’è niente che mi svegli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vita da cucù!...”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Strappa la maschera anche tu, 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URRÀ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</w:t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RE                                           LA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Apri le porte del tuo cuor!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RE7            SOL                   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la vita donerai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RE                   LA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 tuo volto un sorriso verrà. (2v)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